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C906E" w14:textId="280D4686" w:rsidR="00E87560" w:rsidRPr="00A17A52" w:rsidRDefault="00A32CAE" w:rsidP="00A32CAE">
      <w:pPr>
        <w:spacing w:before="100" w:beforeAutospacing="1" w:after="100" w:afterAutospacing="1"/>
        <w:jc w:val="center"/>
        <w:outlineLvl w:val="2"/>
        <w:rPr>
          <w:rFonts w:eastAsia="Times New Roman" w:cstheme="minorHAnsi"/>
          <w:b/>
          <w:bCs/>
          <w:i/>
          <w:iCs/>
          <w:sz w:val="40"/>
          <w:szCs w:val="40"/>
        </w:rPr>
      </w:pPr>
      <w:r>
        <w:rPr>
          <w:rFonts w:ascii="Times New Roman" w:eastAsia="Times New Roman" w:hAnsi="Times New Roman" w:cs="Times New Roman"/>
          <w:b/>
          <w:bCs/>
          <w:noProof/>
          <w:sz w:val="27"/>
          <w:szCs w:val="27"/>
        </w:rPr>
        <w:drawing>
          <wp:inline distT="0" distB="0" distL="0" distR="0" wp14:anchorId="0EE933A3" wp14:editId="14AC4C33">
            <wp:extent cx="4865914" cy="19271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190_Logo.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5999" cy="1954888"/>
                    </a:xfrm>
                    <a:prstGeom prst="rect">
                      <a:avLst/>
                    </a:prstGeom>
                  </pic:spPr>
                </pic:pic>
              </a:graphicData>
            </a:graphic>
          </wp:inline>
        </w:drawing>
      </w:r>
      <w:r w:rsidR="0037625A">
        <w:rPr>
          <w:rFonts w:eastAsia="Times New Roman" w:cstheme="minorHAnsi"/>
          <w:b/>
          <w:bCs/>
          <w:sz w:val="40"/>
          <w:szCs w:val="40"/>
        </w:rPr>
        <w:t xml:space="preserve">        </w:t>
      </w:r>
      <w:r w:rsidR="00A17A52">
        <w:rPr>
          <w:rFonts w:eastAsia="Times New Roman" w:cstheme="minorHAnsi"/>
          <w:b/>
          <w:bCs/>
          <w:sz w:val="40"/>
          <w:szCs w:val="40"/>
        </w:rPr>
        <w:t xml:space="preserve">    </w:t>
      </w:r>
      <w:r w:rsidR="00A17A52" w:rsidRPr="00A17A52">
        <w:rPr>
          <w:rFonts w:eastAsia="Times New Roman" w:cstheme="minorHAnsi"/>
          <w:b/>
          <w:bCs/>
          <w:i/>
          <w:iCs/>
          <w:sz w:val="40"/>
          <w:szCs w:val="40"/>
        </w:rPr>
        <w:t xml:space="preserve">New </w:t>
      </w:r>
      <w:r w:rsidR="00E87560" w:rsidRPr="00A17A52">
        <w:rPr>
          <w:rFonts w:eastAsia="Times New Roman" w:cstheme="minorHAnsi"/>
          <w:b/>
          <w:bCs/>
          <w:i/>
          <w:iCs/>
          <w:sz w:val="40"/>
          <w:szCs w:val="40"/>
        </w:rPr>
        <w:t xml:space="preserve">Membership </w:t>
      </w:r>
      <w:r w:rsidR="0079167B" w:rsidRPr="00A17A52">
        <w:rPr>
          <w:rFonts w:eastAsia="Times New Roman" w:cstheme="minorHAnsi"/>
          <w:b/>
          <w:bCs/>
          <w:i/>
          <w:iCs/>
          <w:sz w:val="40"/>
          <w:szCs w:val="40"/>
        </w:rPr>
        <w:t>T</w:t>
      </w:r>
      <w:r w:rsidR="00E87560" w:rsidRPr="00A17A52">
        <w:rPr>
          <w:rFonts w:eastAsia="Times New Roman" w:cstheme="minorHAnsi"/>
          <w:b/>
          <w:bCs/>
          <w:i/>
          <w:iCs/>
          <w:sz w:val="40"/>
          <w:szCs w:val="40"/>
        </w:rPr>
        <w:t>ypes</w:t>
      </w:r>
      <w:r w:rsidR="00A17A52">
        <w:rPr>
          <w:rFonts w:eastAsia="Times New Roman" w:cstheme="minorHAnsi"/>
          <w:b/>
          <w:bCs/>
          <w:i/>
          <w:iCs/>
          <w:sz w:val="40"/>
          <w:szCs w:val="40"/>
        </w:rPr>
        <w:t xml:space="preserve"> Explained</w:t>
      </w:r>
    </w:p>
    <w:p w14:paraId="1D571456" w14:textId="2EEAEEAF" w:rsidR="00A32CAE" w:rsidRPr="00A32CAE" w:rsidRDefault="00A32CAE" w:rsidP="00A32CAE">
      <w:pPr>
        <w:spacing w:before="100" w:beforeAutospacing="1" w:after="100" w:afterAutospacing="1"/>
        <w:jc w:val="center"/>
        <w:outlineLvl w:val="2"/>
        <w:rPr>
          <w:rFonts w:ascii="Times New Roman" w:eastAsia="Times New Roman" w:hAnsi="Times New Roman" w:cs="Times New Roman"/>
          <w:b/>
          <w:bCs/>
        </w:rPr>
      </w:pPr>
      <w:r>
        <w:rPr>
          <w:rFonts w:eastAsia="Times New Roman" w:cstheme="minorHAnsi"/>
          <w:b/>
          <w:bCs/>
        </w:rPr>
        <w:t xml:space="preserve">Revised </w:t>
      </w:r>
      <w:proofErr w:type="gramStart"/>
      <w:r>
        <w:rPr>
          <w:rFonts w:eastAsia="Times New Roman" w:cstheme="minorHAnsi"/>
          <w:b/>
          <w:bCs/>
        </w:rPr>
        <w:t>July,</w:t>
      </w:r>
      <w:proofErr w:type="gramEnd"/>
      <w:r>
        <w:rPr>
          <w:rFonts w:eastAsia="Times New Roman" w:cstheme="minorHAnsi"/>
          <w:b/>
          <w:bCs/>
        </w:rPr>
        <w:t xml:space="preserve"> 2020</w:t>
      </w:r>
    </w:p>
    <w:p w14:paraId="1E73E2E2" w14:textId="77777777" w:rsidR="00A32CAE" w:rsidRDefault="00A32CAE" w:rsidP="00E87560">
      <w:pPr>
        <w:rPr>
          <w:rFonts w:cstheme="minorHAnsi"/>
        </w:rPr>
      </w:pPr>
    </w:p>
    <w:p w14:paraId="216D92EC" w14:textId="05D383CC" w:rsidR="00E87560" w:rsidRPr="0037625A" w:rsidRDefault="00A17A52" w:rsidP="00E87560">
      <w:pPr>
        <w:rPr>
          <w:rFonts w:eastAsia="Times New Roman" w:cstheme="minorHAnsi"/>
          <w:b/>
          <w:bCs/>
          <w:i/>
          <w:iCs/>
        </w:rPr>
      </w:pPr>
      <w:hyperlink r:id="rId5" w:history="1">
        <w:r w:rsidR="00E87560" w:rsidRPr="0037625A">
          <w:rPr>
            <w:rFonts w:eastAsia="Times New Roman" w:cstheme="minorHAnsi"/>
            <w:b/>
            <w:bCs/>
            <w:i/>
            <w:iCs/>
            <w:color w:val="0000FF"/>
            <w:u w:val="single"/>
          </w:rPr>
          <w:t>What membership types exist?</w:t>
        </w:r>
      </w:hyperlink>
    </w:p>
    <w:p w14:paraId="03AA1BBD" w14:textId="164205B8" w:rsidR="00E87560" w:rsidRPr="00A32CAE" w:rsidRDefault="00E87560" w:rsidP="00E87560">
      <w:pPr>
        <w:spacing w:before="100" w:beforeAutospacing="1" w:after="100" w:afterAutospacing="1"/>
        <w:rPr>
          <w:rFonts w:eastAsia="Times New Roman" w:cstheme="minorHAnsi"/>
        </w:rPr>
      </w:pPr>
      <w:r w:rsidRPr="00A32CAE">
        <w:rPr>
          <w:rFonts w:eastAsia="Times New Roman" w:cstheme="minorHAnsi"/>
        </w:rPr>
        <w:t xml:space="preserve">There can be as many types of membership as are created by clubs. Some popular examples are </w:t>
      </w:r>
      <w:r w:rsidRPr="0037625A">
        <w:rPr>
          <w:rFonts w:eastAsia="Times New Roman" w:cstheme="minorHAnsi"/>
          <w:b/>
          <w:bCs/>
        </w:rPr>
        <w:t xml:space="preserve">corporate, family, </w:t>
      </w:r>
      <w:r w:rsidR="0037625A">
        <w:rPr>
          <w:rFonts w:eastAsia="Times New Roman" w:cstheme="minorHAnsi"/>
          <w:b/>
          <w:bCs/>
        </w:rPr>
        <w:t>and</w:t>
      </w:r>
      <w:r w:rsidRPr="0037625A">
        <w:rPr>
          <w:rFonts w:eastAsia="Times New Roman" w:cstheme="minorHAnsi"/>
          <w:b/>
          <w:bCs/>
        </w:rPr>
        <w:t xml:space="preserve"> younger professional</w:t>
      </w:r>
      <w:r w:rsidRPr="00A32CAE">
        <w:rPr>
          <w:rFonts w:eastAsia="Times New Roman" w:cstheme="minorHAnsi"/>
        </w:rPr>
        <w:t xml:space="preserve"> </w:t>
      </w:r>
      <w:r w:rsidRPr="0037625A">
        <w:rPr>
          <w:rFonts w:eastAsia="Times New Roman" w:cstheme="minorHAnsi"/>
          <w:b/>
          <w:bCs/>
        </w:rPr>
        <w:t>membership</w:t>
      </w:r>
      <w:r w:rsidRPr="00A32CAE">
        <w:rPr>
          <w:rFonts w:eastAsia="Times New Roman" w:cstheme="minorHAnsi"/>
        </w:rPr>
        <w:t>. However, a club is free to design different membership types that attract diverse members, as long as it’s documented how they differ from traditional membership in their club bylaws. The Rotary International database does not track membership types – only whether a member is active or honorary.</w:t>
      </w:r>
    </w:p>
    <w:p w14:paraId="2FF6D763" w14:textId="48E279CE" w:rsidR="00E87560" w:rsidRPr="0037625A" w:rsidRDefault="00A17A52" w:rsidP="00E87560">
      <w:pPr>
        <w:rPr>
          <w:rFonts w:eastAsia="Times New Roman" w:cstheme="minorHAnsi"/>
          <w:b/>
          <w:bCs/>
          <w:i/>
          <w:iCs/>
        </w:rPr>
      </w:pPr>
      <w:hyperlink r:id="rId6" w:history="1">
        <w:r w:rsidR="00E87560" w:rsidRPr="0037625A">
          <w:rPr>
            <w:rFonts w:eastAsia="Times New Roman" w:cstheme="minorHAnsi"/>
            <w:b/>
            <w:bCs/>
            <w:i/>
            <w:iCs/>
            <w:color w:val="0000FF"/>
            <w:u w:val="single"/>
          </w:rPr>
          <w:t>What's the difference between active and honorary members?</w:t>
        </w:r>
      </w:hyperlink>
    </w:p>
    <w:p w14:paraId="646F046D" w14:textId="77777777" w:rsidR="0037625A" w:rsidRDefault="00E87560" w:rsidP="00E87560">
      <w:pPr>
        <w:spacing w:before="100" w:beforeAutospacing="1" w:after="100" w:afterAutospacing="1"/>
        <w:rPr>
          <w:rFonts w:eastAsia="Times New Roman" w:cstheme="minorHAnsi"/>
        </w:rPr>
      </w:pPr>
      <w:r w:rsidRPr="00A32CAE">
        <w:rPr>
          <w:rFonts w:eastAsia="Times New Roman" w:cstheme="minorHAnsi"/>
        </w:rPr>
        <w:t xml:space="preserve">Rotary International defines </w:t>
      </w:r>
      <w:r w:rsidRPr="0037625A">
        <w:rPr>
          <w:rFonts w:eastAsia="Times New Roman" w:cstheme="minorHAnsi"/>
          <w:b/>
          <w:bCs/>
        </w:rPr>
        <w:t>active members</w:t>
      </w:r>
      <w:r w:rsidRPr="00A32CAE">
        <w:rPr>
          <w:rFonts w:eastAsia="Times New Roman" w:cstheme="minorHAnsi"/>
        </w:rPr>
        <w:t xml:space="preserve"> as those who meet the requirements for membership, pay RI dues, are eligible to vote on club and district matters, are eligible to hold a club officer position and count in the club’s membership numbers in Rotary’s database. </w:t>
      </w:r>
    </w:p>
    <w:p w14:paraId="2BB1AD82" w14:textId="7DE20F39" w:rsidR="00E87560" w:rsidRPr="00A32CAE" w:rsidRDefault="00E87560" w:rsidP="00E87560">
      <w:pPr>
        <w:spacing w:before="100" w:beforeAutospacing="1" w:after="100" w:afterAutospacing="1"/>
        <w:rPr>
          <w:rFonts w:eastAsia="Times New Roman" w:cstheme="minorHAnsi"/>
        </w:rPr>
      </w:pPr>
      <w:r w:rsidRPr="0037625A">
        <w:rPr>
          <w:rFonts w:eastAsia="Times New Roman" w:cstheme="minorHAnsi"/>
          <w:b/>
          <w:bCs/>
        </w:rPr>
        <w:t>Honorary membership</w:t>
      </w:r>
      <w:r w:rsidRPr="00A32CAE">
        <w:rPr>
          <w:rFonts w:eastAsia="Times New Roman" w:cstheme="minorHAnsi"/>
        </w:rPr>
        <w:t xml:space="preserve"> is used to recognize people who have distinguished themselves by meritorious service and embody Rotary ideals, or those considered friends of Rotary for their support of Rotary's causes. They are exempt from paying RI dues, have no vote in Rotary matters, are not eligible to hold any club office, and are not included in a club's membership numbers in Rotary’s database. Active members are called Rotarians, while honorary members are called honorary Rotarians.</w:t>
      </w:r>
    </w:p>
    <w:p w14:paraId="5A5A2513" w14:textId="7E2866B3" w:rsidR="00E87560" w:rsidRPr="00A32CAE" w:rsidRDefault="00E87560" w:rsidP="00E87560">
      <w:pPr>
        <w:spacing w:before="100" w:beforeAutospacing="1" w:after="100" w:afterAutospacing="1"/>
        <w:rPr>
          <w:rFonts w:eastAsia="Times New Roman" w:cstheme="minorHAnsi"/>
        </w:rPr>
      </w:pPr>
      <w:r w:rsidRPr="00A32CAE">
        <w:rPr>
          <w:rFonts w:eastAsia="Times New Roman" w:cstheme="minorHAnsi"/>
        </w:rPr>
        <w:t>Honorary membership should not be confused with Rotarians whose excused absence is approved by a club’s board. In order to count in a club’s membership numbers in Rotary’s database, one must be reported as an active, RI-dues paying member. An active member can be an honorary member of another club</w:t>
      </w:r>
      <w:r w:rsidR="0079167B" w:rsidRPr="00A32CAE">
        <w:rPr>
          <w:rFonts w:eastAsia="Times New Roman" w:cstheme="minorHAnsi"/>
        </w:rPr>
        <w:t xml:space="preserve"> </w:t>
      </w:r>
      <w:r w:rsidRPr="00A32CAE">
        <w:rPr>
          <w:rFonts w:eastAsia="Times New Roman" w:cstheme="minorHAnsi"/>
        </w:rPr>
        <w:t>but cannot be an active member of another club.</w:t>
      </w:r>
    </w:p>
    <w:p w14:paraId="4F4D235E" w14:textId="67D24187" w:rsidR="00E87560" w:rsidRPr="0037625A" w:rsidRDefault="00A17A52" w:rsidP="00E87560">
      <w:pPr>
        <w:rPr>
          <w:rFonts w:eastAsia="Times New Roman" w:cstheme="minorHAnsi"/>
          <w:b/>
          <w:bCs/>
          <w:i/>
          <w:iCs/>
        </w:rPr>
      </w:pPr>
      <w:hyperlink r:id="rId7" w:history="1">
        <w:r w:rsidR="00E87560" w:rsidRPr="0037625A">
          <w:rPr>
            <w:rFonts w:eastAsia="Times New Roman" w:cstheme="minorHAnsi"/>
            <w:b/>
            <w:bCs/>
            <w:i/>
            <w:iCs/>
            <w:color w:val="0000FF"/>
            <w:u w:val="single"/>
          </w:rPr>
          <w:t>How do corporate memberships work?</w:t>
        </w:r>
      </w:hyperlink>
    </w:p>
    <w:p w14:paraId="5D52A257" w14:textId="3BACF993" w:rsidR="00E87560" w:rsidRPr="00A32CAE" w:rsidRDefault="00E87560" w:rsidP="00E87560">
      <w:pPr>
        <w:spacing w:before="100" w:beforeAutospacing="1" w:after="100" w:afterAutospacing="1"/>
        <w:rPr>
          <w:rFonts w:eastAsia="Times New Roman" w:cstheme="minorHAnsi"/>
        </w:rPr>
      </w:pPr>
      <w:r w:rsidRPr="00A32CAE">
        <w:rPr>
          <w:rFonts w:eastAsia="Times New Roman" w:cstheme="minorHAnsi"/>
        </w:rPr>
        <w:t xml:space="preserve">Your club is free to offer alternative membership types of any kind, as long as new members are counted as individuals — </w:t>
      </w:r>
      <w:r w:rsidRPr="0037625A">
        <w:rPr>
          <w:rFonts w:eastAsia="Times New Roman" w:cstheme="minorHAnsi"/>
          <w:b/>
          <w:bCs/>
        </w:rPr>
        <w:t>corporate members</w:t>
      </w:r>
      <w:r w:rsidRPr="00A32CAE">
        <w:rPr>
          <w:rFonts w:eastAsia="Times New Roman" w:cstheme="minorHAnsi"/>
        </w:rPr>
        <w:t xml:space="preserve"> in this case — rather than the corporations that </w:t>
      </w:r>
      <w:r w:rsidRPr="00A32CAE">
        <w:rPr>
          <w:rFonts w:eastAsia="Times New Roman" w:cstheme="minorHAnsi"/>
        </w:rPr>
        <w:lastRenderedPageBreak/>
        <w:t>sponsor their membership. If the members pay RI dues, they will be included in your club's official membership count and receive all the benefits that other active, dues-paying members enjoy.</w:t>
      </w:r>
      <w:r w:rsidR="00A17A52">
        <w:rPr>
          <w:rFonts w:eastAsia="Times New Roman" w:cstheme="minorHAnsi"/>
        </w:rPr>
        <w:t xml:space="preserve"> </w:t>
      </w:r>
      <w:bookmarkStart w:id="0" w:name="_GoBack"/>
      <w:bookmarkEnd w:id="0"/>
    </w:p>
    <w:p w14:paraId="462AD19A" w14:textId="3F56215D" w:rsidR="00E87560" w:rsidRPr="00A32CAE" w:rsidRDefault="00E87560" w:rsidP="00E87560">
      <w:pPr>
        <w:spacing w:before="100" w:beforeAutospacing="1" w:after="100" w:afterAutospacing="1"/>
        <w:rPr>
          <w:rFonts w:eastAsia="Times New Roman" w:cstheme="minorHAnsi"/>
        </w:rPr>
      </w:pPr>
      <w:r w:rsidRPr="00A32CAE">
        <w:rPr>
          <w:rFonts w:eastAsia="Times New Roman" w:cstheme="minorHAnsi"/>
        </w:rPr>
        <w:t xml:space="preserve">Your club can have different policies for these members' other financial obligations (club and district dues, meal costs, etc.), attendance requirements, or service expectations, as long as these policies are reflected in the club bylaws. Learn more in our </w:t>
      </w:r>
      <w:hyperlink r:id="rId8" w:tgtFrame="_blank" w:history="1">
        <w:r w:rsidRPr="00A32CAE">
          <w:rPr>
            <w:rFonts w:eastAsia="Times New Roman" w:cstheme="minorHAnsi"/>
            <w:color w:val="0000FF"/>
            <w:u w:val="single"/>
          </w:rPr>
          <w:t>Guide to Corporate Membership</w:t>
        </w:r>
      </w:hyperlink>
      <w:r w:rsidRPr="00A32CAE">
        <w:rPr>
          <w:rFonts w:eastAsia="Times New Roman" w:cstheme="minorHAnsi"/>
        </w:rPr>
        <w:t>.</w:t>
      </w:r>
      <w:r w:rsidR="00A17A52">
        <w:rPr>
          <w:rFonts w:eastAsia="Times New Roman" w:cstheme="minorHAnsi"/>
        </w:rPr>
        <w:t xml:space="preserve"> </w:t>
      </w:r>
    </w:p>
    <w:p w14:paraId="73B7CD4B" w14:textId="06D0419C" w:rsidR="00E87560" w:rsidRPr="0037625A" w:rsidRDefault="00A17A52" w:rsidP="00E87560">
      <w:pPr>
        <w:rPr>
          <w:rFonts w:eastAsia="Times New Roman" w:cstheme="minorHAnsi"/>
          <w:b/>
          <w:bCs/>
          <w:i/>
          <w:iCs/>
        </w:rPr>
      </w:pPr>
      <w:hyperlink r:id="rId9" w:history="1">
        <w:r w:rsidR="00E87560" w:rsidRPr="0037625A">
          <w:rPr>
            <w:rFonts w:eastAsia="Times New Roman" w:cstheme="minorHAnsi"/>
            <w:b/>
            <w:bCs/>
            <w:i/>
            <w:iCs/>
            <w:color w:val="0000FF"/>
            <w:u w:val="single"/>
          </w:rPr>
          <w:t>How do family memberships work?</w:t>
        </w:r>
      </w:hyperlink>
    </w:p>
    <w:p w14:paraId="6D4BB9F8" w14:textId="0370C846" w:rsidR="00E87560" w:rsidRPr="00A32CAE" w:rsidRDefault="00E87560" w:rsidP="00E87560">
      <w:pPr>
        <w:spacing w:before="100" w:beforeAutospacing="1" w:after="100" w:afterAutospacing="1"/>
        <w:rPr>
          <w:rFonts w:eastAsia="Times New Roman" w:cstheme="minorHAnsi"/>
        </w:rPr>
      </w:pPr>
      <w:r w:rsidRPr="0037625A">
        <w:rPr>
          <w:rFonts w:eastAsia="Times New Roman" w:cstheme="minorHAnsi"/>
          <w:b/>
          <w:bCs/>
        </w:rPr>
        <w:t>Family membership</w:t>
      </w:r>
      <w:r w:rsidRPr="00A32CAE">
        <w:rPr>
          <w:rFonts w:eastAsia="Times New Roman" w:cstheme="minorHAnsi"/>
        </w:rPr>
        <w:t xml:space="preserve"> – also called spouse or partner memberships – are similar to corporate membership, in that there is often a primary member and one or more </w:t>
      </w:r>
      <w:r w:rsidR="0037625A">
        <w:rPr>
          <w:rFonts w:eastAsia="Times New Roman" w:cstheme="minorHAnsi"/>
        </w:rPr>
        <w:t>family</w:t>
      </w:r>
      <w:r w:rsidRPr="00A32CAE">
        <w:rPr>
          <w:rFonts w:eastAsia="Times New Roman" w:cstheme="minorHAnsi"/>
        </w:rPr>
        <w:t xml:space="preserve"> members. Often times, the </w:t>
      </w:r>
      <w:r w:rsidR="0037625A">
        <w:rPr>
          <w:rFonts w:eastAsia="Times New Roman" w:cstheme="minorHAnsi"/>
        </w:rPr>
        <w:t>family</w:t>
      </w:r>
      <w:r w:rsidRPr="00A32CAE">
        <w:rPr>
          <w:rFonts w:eastAsia="Times New Roman" w:cstheme="minorHAnsi"/>
        </w:rPr>
        <w:t xml:space="preserve"> members are adult children of the primary member or a partner or spouse. Clubs that offer this type of membership typically offer a reduced rate for the </w:t>
      </w:r>
      <w:r w:rsidR="0037625A">
        <w:rPr>
          <w:rFonts w:eastAsia="Times New Roman" w:cstheme="minorHAnsi"/>
        </w:rPr>
        <w:t>family</w:t>
      </w:r>
      <w:r w:rsidRPr="00A32CAE">
        <w:rPr>
          <w:rFonts w:eastAsia="Times New Roman" w:cstheme="minorHAnsi"/>
        </w:rPr>
        <w:t xml:space="preserve"> member(s) as an incentive to join. </w:t>
      </w:r>
      <w:r w:rsidR="0037625A">
        <w:rPr>
          <w:rFonts w:eastAsia="Times New Roman" w:cstheme="minorHAnsi"/>
        </w:rPr>
        <w:t>Family</w:t>
      </w:r>
      <w:r w:rsidRPr="00A32CAE">
        <w:rPr>
          <w:rFonts w:eastAsia="Times New Roman" w:cstheme="minorHAnsi"/>
        </w:rPr>
        <w:t xml:space="preserve"> members may be active, RI-dues paying members or not, depending on how the club chooses to structure this membership type.</w:t>
      </w:r>
    </w:p>
    <w:p w14:paraId="0D2A4586" w14:textId="41E6FD5D" w:rsidR="00E87560" w:rsidRPr="0037625A" w:rsidRDefault="00A17A52" w:rsidP="00E87560">
      <w:pPr>
        <w:rPr>
          <w:rFonts w:eastAsia="Times New Roman" w:cstheme="minorHAnsi"/>
          <w:b/>
          <w:bCs/>
          <w:i/>
          <w:iCs/>
        </w:rPr>
      </w:pPr>
      <w:hyperlink r:id="rId10" w:history="1">
        <w:r w:rsidR="00E87560" w:rsidRPr="0037625A">
          <w:rPr>
            <w:rFonts w:eastAsia="Times New Roman" w:cstheme="minorHAnsi"/>
            <w:b/>
            <w:bCs/>
            <w:i/>
            <w:iCs/>
            <w:color w:val="0000FF"/>
            <w:u w:val="single"/>
          </w:rPr>
          <w:t>How do associate memberships work?</w:t>
        </w:r>
      </w:hyperlink>
    </w:p>
    <w:p w14:paraId="29B9E4D9" w14:textId="0E1D2CC2" w:rsidR="00E87560" w:rsidRPr="00A32CAE" w:rsidRDefault="00E87560" w:rsidP="00E87560">
      <w:pPr>
        <w:spacing w:before="100" w:beforeAutospacing="1" w:after="100" w:afterAutospacing="1"/>
        <w:rPr>
          <w:rFonts w:eastAsia="Times New Roman" w:cstheme="minorHAnsi"/>
        </w:rPr>
      </w:pPr>
      <w:r w:rsidRPr="00A32CAE">
        <w:rPr>
          <w:rFonts w:eastAsia="Times New Roman" w:cstheme="minorHAnsi"/>
        </w:rPr>
        <w:t xml:space="preserve">Your club can define </w:t>
      </w:r>
      <w:r w:rsidRPr="0037625A">
        <w:rPr>
          <w:rFonts w:eastAsia="Times New Roman" w:cstheme="minorHAnsi"/>
          <w:b/>
          <w:bCs/>
        </w:rPr>
        <w:t>associate membership</w:t>
      </w:r>
      <w:r w:rsidRPr="00A32CAE">
        <w:rPr>
          <w:rFonts w:eastAsia="Times New Roman" w:cstheme="minorHAnsi"/>
        </w:rPr>
        <w:t xml:space="preserve"> as it wishes. Some clubs use associate membership as a trial period to engage prospective members.</w:t>
      </w:r>
      <w:r w:rsidR="0037625A">
        <w:rPr>
          <w:rFonts w:eastAsia="Times New Roman" w:cstheme="minorHAnsi"/>
        </w:rPr>
        <w:t xml:space="preserve"> </w:t>
      </w:r>
      <w:r w:rsidR="0037625A" w:rsidRPr="00A32CAE">
        <w:rPr>
          <w:rFonts w:eastAsia="Times New Roman" w:cstheme="minorHAnsi"/>
        </w:rPr>
        <w:t>If the associate members see value in the experience, they can join the club</w:t>
      </w:r>
      <w:r w:rsidR="0037625A">
        <w:rPr>
          <w:rFonts w:eastAsia="Times New Roman" w:cstheme="minorHAnsi"/>
        </w:rPr>
        <w:t xml:space="preserve">. In some instances, associate members may be busy with work or raising a family but </w:t>
      </w:r>
      <w:r w:rsidR="00451F8C">
        <w:rPr>
          <w:rFonts w:eastAsia="Times New Roman" w:cstheme="minorHAnsi"/>
        </w:rPr>
        <w:t>plan to</w:t>
      </w:r>
      <w:r w:rsidR="0037625A">
        <w:rPr>
          <w:rFonts w:eastAsia="Times New Roman" w:cstheme="minorHAnsi"/>
        </w:rPr>
        <w:t xml:space="preserve"> join the club as a full member when the situation changes. </w:t>
      </w:r>
      <w:r w:rsidRPr="00A32CAE">
        <w:rPr>
          <w:rFonts w:eastAsia="Times New Roman" w:cstheme="minorHAnsi"/>
        </w:rPr>
        <w:t>In such cases, the club would report them as active members once they've joined, and the members would then receive all the benefits that other active, dues-paying members enjoy and would be included in the club's membership count.</w:t>
      </w:r>
      <w:r w:rsidR="00451F8C">
        <w:rPr>
          <w:rFonts w:eastAsia="Times New Roman" w:cstheme="minorHAnsi"/>
        </w:rPr>
        <w:t xml:space="preserve"> Some clubs will bestow honorary member status on associate members until they become active members. </w:t>
      </w:r>
    </w:p>
    <w:p w14:paraId="5B8D1107" w14:textId="02E3938F" w:rsidR="00E87560" w:rsidRPr="0037625A" w:rsidRDefault="00A17A52" w:rsidP="00E87560">
      <w:pPr>
        <w:rPr>
          <w:rFonts w:eastAsia="Times New Roman" w:cstheme="minorHAnsi"/>
          <w:b/>
          <w:bCs/>
          <w:i/>
          <w:iCs/>
        </w:rPr>
      </w:pPr>
      <w:hyperlink r:id="rId11" w:history="1">
        <w:r w:rsidR="00E87560" w:rsidRPr="0037625A">
          <w:rPr>
            <w:rFonts w:eastAsia="Times New Roman" w:cstheme="minorHAnsi"/>
            <w:b/>
            <w:bCs/>
            <w:i/>
            <w:iCs/>
            <w:color w:val="0000FF"/>
            <w:u w:val="single"/>
          </w:rPr>
          <w:t>How do younger professional memberships work?</w:t>
        </w:r>
      </w:hyperlink>
    </w:p>
    <w:p w14:paraId="4DD31C39" w14:textId="4E198FAC" w:rsidR="00E87560" w:rsidRPr="00A32CAE" w:rsidRDefault="00E87560" w:rsidP="00E87560">
      <w:pPr>
        <w:spacing w:before="100" w:beforeAutospacing="1" w:after="100" w:afterAutospacing="1"/>
        <w:rPr>
          <w:rFonts w:eastAsia="Times New Roman" w:cstheme="minorHAnsi"/>
        </w:rPr>
      </w:pPr>
      <w:r w:rsidRPr="00A32CAE">
        <w:rPr>
          <w:rFonts w:eastAsia="Times New Roman" w:cstheme="minorHAnsi"/>
        </w:rPr>
        <w:t xml:space="preserve">Some clubs have designed a membership type for </w:t>
      </w:r>
      <w:r w:rsidRPr="0037625A">
        <w:rPr>
          <w:rFonts w:eastAsia="Times New Roman" w:cstheme="minorHAnsi"/>
          <w:b/>
          <w:bCs/>
        </w:rPr>
        <w:t>younger professionals</w:t>
      </w:r>
      <w:r w:rsidRPr="00A32CAE">
        <w:rPr>
          <w:rFonts w:eastAsia="Times New Roman" w:cstheme="minorHAnsi"/>
        </w:rPr>
        <w:t xml:space="preserve"> with a more affordable dues structure, and more flexible expectations for participating. Clubs that create this type of membership recognize that younger members can play an integral role in the future of their club</w:t>
      </w:r>
      <w:r w:rsidR="0079167B" w:rsidRPr="00A32CAE">
        <w:rPr>
          <w:rFonts w:eastAsia="Times New Roman" w:cstheme="minorHAnsi"/>
        </w:rPr>
        <w:t xml:space="preserve"> </w:t>
      </w:r>
      <w:r w:rsidRPr="00A32CAE">
        <w:rPr>
          <w:rFonts w:eastAsia="Times New Roman" w:cstheme="minorHAnsi"/>
        </w:rPr>
        <w:t>but may not have the financial resources or available time to attend weekly meetings at this point in their careers.</w:t>
      </w:r>
    </w:p>
    <w:p w14:paraId="2F991037" w14:textId="77777777" w:rsidR="00E87560" w:rsidRPr="00A32CAE" w:rsidRDefault="00E87560">
      <w:pPr>
        <w:rPr>
          <w:rFonts w:cstheme="minorHAnsi"/>
        </w:rPr>
      </w:pPr>
    </w:p>
    <w:sectPr w:rsidR="00E87560" w:rsidRPr="00A32CAE" w:rsidSect="00A32CAE">
      <w:pgSz w:w="12240" w:h="15840"/>
      <w:pgMar w:top="78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60"/>
    <w:rsid w:val="0037625A"/>
    <w:rsid w:val="00451F8C"/>
    <w:rsid w:val="0079167B"/>
    <w:rsid w:val="00A17A52"/>
    <w:rsid w:val="00A32CAE"/>
    <w:rsid w:val="00E87560"/>
    <w:rsid w:val="00F1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320C7F"/>
  <w15:chartTrackingRefBased/>
  <w15:docId w15:val="{8E9E9DE8-1F44-4147-B91F-42EEB2B2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E875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560"/>
    <w:rPr>
      <w:rFonts w:ascii="Times New Roman" w:eastAsia="Times New Roman" w:hAnsi="Times New Roman" w:cs="Times New Roman"/>
      <w:b/>
      <w:bCs/>
      <w:sz w:val="27"/>
      <w:szCs w:val="27"/>
    </w:rPr>
  </w:style>
  <w:style w:type="character" w:customStyle="1" w:styleId="fieldset-legend">
    <w:name w:val="fieldset-legend"/>
    <w:basedOn w:val="DefaultParagraphFont"/>
    <w:rsid w:val="00E87560"/>
  </w:style>
  <w:style w:type="character" w:styleId="Hyperlink">
    <w:name w:val="Hyperlink"/>
    <w:basedOn w:val="DefaultParagraphFont"/>
    <w:uiPriority w:val="99"/>
    <w:semiHidden/>
    <w:unhideWhenUsed/>
    <w:rsid w:val="00E87560"/>
    <w:rPr>
      <w:color w:val="0000FF"/>
      <w:u w:val="single"/>
    </w:rPr>
  </w:style>
  <w:style w:type="character" w:customStyle="1" w:styleId="fieldset-legend-prefix">
    <w:name w:val="fieldset-legend-prefix"/>
    <w:basedOn w:val="DefaultParagraphFont"/>
    <w:rsid w:val="00E87560"/>
  </w:style>
  <w:style w:type="paragraph" w:styleId="NormalWeb">
    <w:name w:val="Normal (Web)"/>
    <w:basedOn w:val="Normal"/>
    <w:uiPriority w:val="99"/>
    <w:semiHidden/>
    <w:unhideWhenUsed/>
    <w:rsid w:val="00E875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364558">
      <w:bodyDiv w:val="1"/>
      <w:marLeft w:val="0"/>
      <w:marRight w:val="0"/>
      <w:marTop w:val="0"/>
      <w:marBottom w:val="0"/>
      <w:divBdr>
        <w:top w:val="none" w:sz="0" w:space="0" w:color="auto"/>
        <w:left w:val="none" w:sz="0" w:space="0" w:color="auto"/>
        <w:bottom w:val="none" w:sz="0" w:space="0" w:color="auto"/>
        <w:right w:val="none" w:sz="0" w:space="0" w:color="auto"/>
      </w:divBdr>
      <w:divsChild>
        <w:div w:id="1853639260">
          <w:marLeft w:val="0"/>
          <w:marRight w:val="0"/>
          <w:marTop w:val="0"/>
          <w:marBottom w:val="0"/>
          <w:divBdr>
            <w:top w:val="none" w:sz="0" w:space="0" w:color="auto"/>
            <w:left w:val="none" w:sz="0" w:space="0" w:color="auto"/>
            <w:bottom w:val="none" w:sz="0" w:space="0" w:color="auto"/>
            <w:right w:val="none" w:sz="0" w:space="0" w:color="auto"/>
          </w:divBdr>
        </w:div>
        <w:div w:id="1731030711">
          <w:marLeft w:val="0"/>
          <w:marRight w:val="0"/>
          <w:marTop w:val="0"/>
          <w:marBottom w:val="0"/>
          <w:divBdr>
            <w:top w:val="none" w:sz="0" w:space="0" w:color="auto"/>
            <w:left w:val="none" w:sz="0" w:space="0" w:color="auto"/>
            <w:bottom w:val="none" w:sz="0" w:space="0" w:color="auto"/>
            <w:right w:val="none" w:sz="0" w:space="0" w:color="auto"/>
          </w:divBdr>
          <w:divsChild>
            <w:div w:id="1326863852">
              <w:marLeft w:val="0"/>
              <w:marRight w:val="0"/>
              <w:marTop w:val="0"/>
              <w:marBottom w:val="0"/>
              <w:divBdr>
                <w:top w:val="none" w:sz="0" w:space="0" w:color="auto"/>
                <w:left w:val="none" w:sz="0" w:space="0" w:color="auto"/>
                <w:bottom w:val="none" w:sz="0" w:space="0" w:color="auto"/>
                <w:right w:val="none" w:sz="0" w:space="0" w:color="auto"/>
              </w:divBdr>
            </w:div>
          </w:divsChild>
        </w:div>
        <w:div w:id="646521302">
          <w:marLeft w:val="0"/>
          <w:marRight w:val="0"/>
          <w:marTop w:val="0"/>
          <w:marBottom w:val="0"/>
          <w:divBdr>
            <w:top w:val="none" w:sz="0" w:space="0" w:color="auto"/>
            <w:left w:val="none" w:sz="0" w:space="0" w:color="auto"/>
            <w:bottom w:val="none" w:sz="0" w:space="0" w:color="auto"/>
            <w:right w:val="none" w:sz="0" w:space="0" w:color="auto"/>
          </w:divBdr>
          <w:divsChild>
            <w:div w:id="2104107385">
              <w:marLeft w:val="0"/>
              <w:marRight w:val="0"/>
              <w:marTop w:val="0"/>
              <w:marBottom w:val="0"/>
              <w:divBdr>
                <w:top w:val="none" w:sz="0" w:space="0" w:color="auto"/>
                <w:left w:val="none" w:sz="0" w:space="0" w:color="auto"/>
                <w:bottom w:val="none" w:sz="0" w:space="0" w:color="auto"/>
                <w:right w:val="none" w:sz="0" w:space="0" w:color="auto"/>
              </w:divBdr>
            </w:div>
          </w:divsChild>
        </w:div>
        <w:div w:id="2066754188">
          <w:marLeft w:val="0"/>
          <w:marRight w:val="0"/>
          <w:marTop w:val="0"/>
          <w:marBottom w:val="0"/>
          <w:divBdr>
            <w:top w:val="none" w:sz="0" w:space="0" w:color="auto"/>
            <w:left w:val="none" w:sz="0" w:space="0" w:color="auto"/>
            <w:bottom w:val="none" w:sz="0" w:space="0" w:color="auto"/>
            <w:right w:val="none" w:sz="0" w:space="0" w:color="auto"/>
          </w:divBdr>
          <w:divsChild>
            <w:div w:id="858350786">
              <w:marLeft w:val="0"/>
              <w:marRight w:val="0"/>
              <w:marTop w:val="0"/>
              <w:marBottom w:val="0"/>
              <w:divBdr>
                <w:top w:val="none" w:sz="0" w:space="0" w:color="auto"/>
                <w:left w:val="none" w:sz="0" w:space="0" w:color="auto"/>
                <w:bottom w:val="none" w:sz="0" w:space="0" w:color="auto"/>
                <w:right w:val="none" w:sz="0" w:space="0" w:color="auto"/>
              </w:divBdr>
            </w:div>
          </w:divsChild>
        </w:div>
        <w:div w:id="1003318822">
          <w:marLeft w:val="0"/>
          <w:marRight w:val="0"/>
          <w:marTop w:val="0"/>
          <w:marBottom w:val="0"/>
          <w:divBdr>
            <w:top w:val="none" w:sz="0" w:space="0" w:color="auto"/>
            <w:left w:val="none" w:sz="0" w:space="0" w:color="auto"/>
            <w:bottom w:val="none" w:sz="0" w:space="0" w:color="auto"/>
            <w:right w:val="none" w:sz="0" w:space="0" w:color="auto"/>
          </w:divBdr>
          <w:divsChild>
            <w:div w:id="1498037020">
              <w:marLeft w:val="0"/>
              <w:marRight w:val="0"/>
              <w:marTop w:val="0"/>
              <w:marBottom w:val="0"/>
              <w:divBdr>
                <w:top w:val="none" w:sz="0" w:space="0" w:color="auto"/>
                <w:left w:val="none" w:sz="0" w:space="0" w:color="auto"/>
                <w:bottom w:val="none" w:sz="0" w:space="0" w:color="auto"/>
                <w:right w:val="none" w:sz="0" w:space="0" w:color="auto"/>
              </w:divBdr>
            </w:div>
          </w:divsChild>
        </w:div>
        <w:div w:id="1692031395">
          <w:marLeft w:val="0"/>
          <w:marRight w:val="0"/>
          <w:marTop w:val="0"/>
          <w:marBottom w:val="0"/>
          <w:divBdr>
            <w:top w:val="none" w:sz="0" w:space="0" w:color="auto"/>
            <w:left w:val="none" w:sz="0" w:space="0" w:color="auto"/>
            <w:bottom w:val="none" w:sz="0" w:space="0" w:color="auto"/>
            <w:right w:val="none" w:sz="0" w:space="0" w:color="auto"/>
          </w:divBdr>
          <w:divsChild>
            <w:div w:id="1641307509">
              <w:marLeft w:val="0"/>
              <w:marRight w:val="0"/>
              <w:marTop w:val="0"/>
              <w:marBottom w:val="0"/>
              <w:divBdr>
                <w:top w:val="none" w:sz="0" w:space="0" w:color="auto"/>
                <w:left w:val="none" w:sz="0" w:space="0" w:color="auto"/>
                <w:bottom w:val="none" w:sz="0" w:space="0" w:color="auto"/>
                <w:right w:val="none" w:sz="0" w:space="0" w:color="auto"/>
              </w:divBdr>
            </w:div>
          </w:divsChild>
        </w:div>
        <w:div w:id="1894006024">
          <w:marLeft w:val="0"/>
          <w:marRight w:val="0"/>
          <w:marTop w:val="0"/>
          <w:marBottom w:val="0"/>
          <w:divBdr>
            <w:top w:val="none" w:sz="0" w:space="0" w:color="auto"/>
            <w:left w:val="none" w:sz="0" w:space="0" w:color="auto"/>
            <w:bottom w:val="none" w:sz="0" w:space="0" w:color="auto"/>
            <w:right w:val="none" w:sz="0" w:space="0" w:color="auto"/>
          </w:divBdr>
          <w:divsChild>
            <w:div w:id="159601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document/guide-corporate-membershi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y.rotary.org/en/club-flexibility-fa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otary.org/en/club-flexibility-faq" TargetMode="External"/><Relationship Id="rId11" Type="http://schemas.openxmlformats.org/officeDocument/2006/relationships/hyperlink" Target="https://my.rotary.org/en/club-flexibility-faq" TargetMode="External"/><Relationship Id="rId5" Type="http://schemas.openxmlformats.org/officeDocument/2006/relationships/hyperlink" Target="https://my.rotary.org/en/club-flexibility-faq" TargetMode="External"/><Relationship Id="rId10" Type="http://schemas.openxmlformats.org/officeDocument/2006/relationships/hyperlink" Target="https://my.rotary.org/en/club-flexibility-faq" TargetMode="External"/><Relationship Id="rId4" Type="http://schemas.openxmlformats.org/officeDocument/2006/relationships/image" Target="media/image1.emf"/><Relationship Id="rId9" Type="http://schemas.openxmlformats.org/officeDocument/2006/relationships/hyperlink" Target="https://my.rotary.org/en/club-flexibility-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2020-07-17T22:44:00Z</dcterms:created>
  <dcterms:modified xsi:type="dcterms:W3CDTF">2020-07-28T20:56:00Z</dcterms:modified>
</cp:coreProperties>
</file>